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0A" w:rsidRDefault="007310C2" w:rsidP="007310C2">
      <w:pPr>
        <w:pStyle w:val="Sidehoved"/>
      </w:pPr>
      <w:r w:rsidRPr="00847C97">
        <w:t>Undervisningsforløb – koldkrigsmuseum Langelandsfort</w:t>
      </w:r>
      <w:r w:rsidRPr="00847C97">
        <w:tab/>
      </w:r>
    </w:p>
    <w:p w:rsidR="007310C2" w:rsidRDefault="001E530A" w:rsidP="007310C2">
      <w:pPr>
        <w:pStyle w:val="Sidehoved"/>
      </w:pPr>
      <w:r>
        <w:t>Brikken i puslespillet</w:t>
      </w:r>
      <w:r w:rsidR="007310C2" w:rsidRPr="004A14CC">
        <w:t xml:space="preserve"> </w:t>
      </w:r>
    </w:p>
    <w:p w:rsidR="007310C2" w:rsidRPr="00847C97" w:rsidRDefault="007310C2" w:rsidP="007310C2">
      <w:pPr>
        <w:pStyle w:val="Sidehoved"/>
      </w:pPr>
      <w:r>
        <w:tab/>
      </w:r>
      <w:r>
        <w:tab/>
      </w:r>
      <w:r w:rsidRPr="00847C97">
        <w:t>Ulrik V. Jensen</w:t>
      </w:r>
    </w:p>
    <w:p w:rsidR="00CF59F2" w:rsidRDefault="00CF59F2"/>
    <w:p w:rsidR="007310C2" w:rsidRDefault="007310C2"/>
    <w:p w:rsidR="007310C2" w:rsidRDefault="007310C2"/>
    <w:p w:rsidR="007310C2" w:rsidRDefault="007310C2"/>
    <w:p w:rsidR="00CF59F2" w:rsidRPr="00DE29FA" w:rsidRDefault="00CF59F2" w:rsidP="00AC099E">
      <w:pPr>
        <w:ind w:left="3545"/>
        <w:rPr>
          <w:u w:val="single"/>
        </w:rPr>
      </w:pPr>
      <w:r w:rsidRPr="00DE29FA">
        <w:rPr>
          <w:u w:val="single"/>
        </w:rPr>
        <w:t>Hvad piloten så</w:t>
      </w:r>
    </w:p>
    <w:p w:rsidR="00CF59F2" w:rsidRDefault="00CF59F2"/>
    <w:p w:rsidR="00454652" w:rsidRPr="00454652" w:rsidRDefault="00454652">
      <w:pPr>
        <w:rPr>
          <w:b/>
        </w:rPr>
      </w:pPr>
      <w:r w:rsidRPr="00454652">
        <w:rPr>
          <w:b/>
        </w:rPr>
        <w:t>Indledning</w:t>
      </w:r>
    </w:p>
    <w:p w:rsidR="00454652" w:rsidRDefault="00454652"/>
    <w:p w:rsidR="00FF6964" w:rsidRDefault="00DE29FA">
      <w:r>
        <w:t xml:space="preserve">Under hele Den kolde krig og i den efterfølgende periode frem til og med i dag, har Østersøen og dens luftrum været et af de vigtige stedet, hvor både vestlige allierede og WAPA-lande har observeret på hinanden med de formål at markere eget territorialfarvand og </w:t>
      </w:r>
      <w:proofErr w:type="gramStart"/>
      <w:r>
        <w:t>–luftrum</w:t>
      </w:r>
      <w:proofErr w:type="gramEnd"/>
      <w:r>
        <w:t xml:space="preserve"> og dermed hævde egen suverænitet, at markere tilstedeværelse i fælles internationalt farvand og luftrum samt at indhente oplysninger om hinandens flåde- og flyveaktivitet vha. fotografering </w:t>
      </w:r>
      <w:r w:rsidR="00FF6964">
        <w:t xml:space="preserve">og radarovervågning. </w:t>
      </w:r>
    </w:p>
    <w:p w:rsidR="00FF6964" w:rsidRDefault="00FF6964"/>
    <w:p w:rsidR="00FF6964" w:rsidRDefault="00FF6964">
      <w:r>
        <w:t xml:space="preserve">Især under Den kolde krig, hvor verden var helt blokopdelt, var disse aktiviteter forbundet med megen alvor. Nå to fly eller skibe fra hver sin supermagt tørnede sammen, var der grund til at holde hovederne kolde: En unødig provokation kunne meget vel være startskuddet til en større konflikt og mindst en krise, som landendes diplomati og politikere efterfølgende måtte løse – dvs. tale sig ud af, så episoderne ikke udløste optræk til krig. </w:t>
      </w:r>
    </w:p>
    <w:p w:rsidR="00321CFF" w:rsidRDefault="00FF6964">
      <w:r>
        <w:t xml:space="preserve">Omvendt var der blandt officererne i begge supermagter en holdning om ikke at agere bange og konfliktsky, når man mødte fjenden. Et svaghedstegn hos modparten ville blive opfattet som et sejr og bidrog derfor til hos den vindende part at opfatte sig selv som den stærkeste. </w:t>
      </w:r>
    </w:p>
    <w:p w:rsidR="00FF6964" w:rsidRDefault="00321CFF">
      <w:r>
        <w:t xml:space="preserve">Der var således tale om en balance mellem ikke at udvise svaghed til vands og i luften og samtidig ikke provokere så meget, at det kunne opfattes som en krigserklæring. </w:t>
      </w:r>
      <w:r w:rsidR="00FF6964">
        <w:t xml:space="preserve"> </w:t>
      </w:r>
    </w:p>
    <w:p w:rsidR="00FF6964" w:rsidRDefault="00FF6964"/>
    <w:p w:rsidR="00321CFF" w:rsidRDefault="00321CFF">
      <w:r>
        <w:t xml:space="preserve">I årene efter Den kolde krig blev de fleste af de gamle WAPA-lande indlemmet i NATO, og vestens forhold til hovedlandet Rusland blev godt, men dette gode naboskab på tværs af Østersøen, er imidlertid blevet en del mere anstrengt, især efter at Rusland i 2014 annekterede halvøen Krim i Sortehavet. Herudover har Rusland optrappet og gennemført en del flere flyvninger i vestligt domineret luftrum uden at overholde internationale aftaler og regler for flyvning. </w:t>
      </w:r>
    </w:p>
    <w:p w:rsidR="00321CFF" w:rsidRDefault="00321CFF">
      <w:r>
        <w:t>Spændingerne mellem øst og vest er derfor igen blevet en del af den internationale verdensorden, og minderne om Den kolde krig kommer nu frem igen.</w:t>
      </w:r>
    </w:p>
    <w:p w:rsidR="00321CFF" w:rsidRDefault="00321CFF"/>
    <w:p w:rsidR="00454652" w:rsidRPr="00454652" w:rsidRDefault="00454652">
      <w:pPr>
        <w:rPr>
          <w:b/>
        </w:rPr>
      </w:pPr>
      <w:r w:rsidRPr="00454652">
        <w:rPr>
          <w:b/>
        </w:rPr>
        <w:t>Opgave</w:t>
      </w:r>
    </w:p>
    <w:p w:rsidR="00454652" w:rsidRDefault="00454652"/>
    <w:p w:rsidR="00DE29FA" w:rsidRDefault="00321CFF">
      <w:r>
        <w:t xml:space="preserve">I denne opgave skal I derfor nu arbejde med, hvad danske piloter så og oplevede </w:t>
      </w:r>
      <w:r w:rsidR="00454652">
        <w:t xml:space="preserve">under Den kolde krig og ligeså få et indblik i, at Den kolde krig ikke helt var afblæst, blot fordi Berlinmuren ikke længere stod. </w:t>
      </w:r>
      <w:r w:rsidR="007915C4">
        <w:t xml:space="preserve">Hertil skal I bruge kilde 1 og 2. </w:t>
      </w:r>
    </w:p>
    <w:p w:rsidR="00454652" w:rsidRDefault="00454652">
      <w:r>
        <w:t>I</w:t>
      </w:r>
      <w:r w:rsidR="007915C4">
        <w:t xml:space="preserve"> skal ligeledes bruge kilde 3 - 6</w:t>
      </w:r>
      <w:r>
        <w:t xml:space="preserve"> til at perspektivere til nutiden, og </w:t>
      </w:r>
      <w:r w:rsidR="00584F2B">
        <w:t xml:space="preserve">her formulere en problemstilling, hvor I viser, at alvoren fra Den kolde krig er tilbage. </w:t>
      </w:r>
      <w:r>
        <w:t xml:space="preserve"> </w:t>
      </w:r>
    </w:p>
    <w:p w:rsidR="00010519" w:rsidRDefault="00010519"/>
    <w:p w:rsidR="00010519" w:rsidRDefault="00010519">
      <w:r>
        <w:t xml:space="preserve">Opgaven er egnet til at lave hjemme på skolen, men den kan startes og dermed suppleres ved at se på bl.a. billederne i Langelandsfortets udstillinger med tilhørende tekster. Se fx på </w:t>
      </w:r>
    </w:p>
    <w:p w:rsidR="00DE6358" w:rsidRDefault="00DE6358"/>
    <w:p w:rsidR="00DE6358" w:rsidRDefault="00DE6358">
      <w:pPr>
        <w:rPr>
          <w:b/>
        </w:rPr>
      </w:pPr>
      <w:r w:rsidRPr="00DE6358">
        <w:rPr>
          <w:b/>
        </w:rPr>
        <w:t>Mål</w:t>
      </w:r>
    </w:p>
    <w:p w:rsidR="00DE6358" w:rsidRDefault="00DE63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2126"/>
        <w:gridCol w:w="2410"/>
        <w:gridCol w:w="1843"/>
      </w:tblGrid>
      <w:tr w:rsidR="00FA415B" w:rsidRPr="00FA415B" w:rsidTr="00CF59F2">
        <w:tc>
          <w:tcPr>
            <w:tcW w:w="1526" w:type="dxa"/>
          </w:tcPr>
          <w:p w:rsidR="00FA415B" w:rsidRPr="00CF59F2" w:rsidRDefault="00FA415B" w:rsidP="00CF59F2">
            <w:pPr>
              <w:pStyle w:val="Standard"/>
              <w:spacing w:line="100" w:lineRule="atLeast"/>
              <w:rPr>
                <w:rFonts w:hAnsi="Times New Roman"/>
              </w:rPr>
            </w:pPr>
            <w:proofErr w:type="spellStart"/>
            <w:r w:rsidRPr="00CF59F2">
              <w:rPr>
                <w:rFonts w:hAnsi="Times New Roman"/>
              </w:rPr>
              <w:t>Kompeten-ceområde</w:t>
            </w:r>
            <w:proofErr w:type="spellEnd"/>
          </w:p>
        </w:tc>
        <w:tc>
          <w:tcPr>
            <w:tcW w:w="1701" w:type="dxa"/>
          </w:tcPr>
          <w:p w:rsidR="00FA415B" w:rsidRPr="00CF59F2" w:rsidRDefault="00FA415B" w:rsidP="00CF59F2">
            <w:pPr>
              <w:pStyle w:val="Standard"/>
              <w:spacing w:line="100" w:lineRule="atLeast"/>
              <w:rPr>
                <w:rFonts w:hAnsi="Times New Roman"/>
              </w:rPr>
            </w:pPr>
            <w:proofErr w:type="spellStart"/>
            <w:r w:rsidRPr="00CF59F2">
              <w:rPr>
                <w:rFonts w:hAnsi="Times New Roman"/>
              </w:rPr>
              <w:t>Kompeten</w:t>
            </w:r>
            <w:proofErr w:type="spellEnd"/>
            <w:r w:rsidRPr="00CF59F2">
              <w:rPr>
                <w:rFonts w:hAnsi="Times New Roman"/>
              </w:rPr>
              <w:t>-</w:t>
            </w:r>
          </w:p>
          <w:p w:rsidR="00FA415B" w:rsidRPr="00CF59F2" w:rsidRDefault="00FA415B" w:rsidP="00CF59F2">
            <w:pPr>
              <w:pStyle w:val="Standard"/>
              <w:spacing w:line="100" w:lineRule="atLeast"/>
              <w:rPr>
                <w:rFonts w:hAnsi="Times New Roman"/>
              </w:rPr>
            </w:pPr>
            <w:proofErr w:type="spellStart"/>
            <w:r w:rsidRPr="00CF59F2">
              <w:rPr>
                <w:rFonts w:hAnsi="Times New Roman"/>
              </w:rPr>
              <w:t>cemål</w:t>
            </w:r>
            <w:proofErr w:type="spellEnd"/>
          </w:p>
        </w:tc>
        <w:tc>
          <w:tcPr>
            <w:tcW w:w="2126" w:type="dxa"/>
          </w:tcPr>
          <w:p w:rsidR="00FA415B" w:rsidRPr="00CF59F2" w:rsidRDefault="00FA415B" w:rsidP="00CF59F2">
            <w:pPr>
              <w:pStyle w:val="Standard"/>
              <w:spacing w:line="100" w:lineRule="atLeast"/>
              <w:rPr>
                <w:rFonts w:hAnsi="Times New Roman"/>
              </w:rPr>
            </w:pPr>
            <w:r w:rsidRPr="00CF59F2">
              <w:rPr>
                <w:rFonts w:hAnsi="Times New Roman"/>
              </w:rPr>
              <w:t xml:space="preserve">Færdigheds- og </w:t>
            </w:r>
            <w:proofErr w:type="spellStart"/>
            <w:r w:rsidRPr="00CF59F2">
              <w:rPr>
                <w:rFonts w:hAnsi="Times New Roman"/>
              </w:rPr>
              <w:t>vidensmål</w:t>
            </w:r>
            <w:proofErr w:type="spellEnd"/>
          </w:p>
        </w:tc>
        <w:tc>
          <w:tcPr>
            <w:tcW w:w="2410" w:type="dxa"/>
          </w:tcPr>
          <w:p w:rsidR="00FA415B" w:rsidRPr="00CF59F2" w:rsidRDefault="00FA415B" w:rsidP="00CF59F2">
            <w:pPr>
              <w:pStyle w:val="Standard"/>
              <w:spacing w:line="100" w:lineRule="atLeast"/>
              <w:rPr>
                <w:rFonts w:hAnsi="Times New Roman"/>
              </w:rPr>
            </w:pPr>
            <w:r w:rsidRPr="00CF59F2">
              <w:rPr>
                <w:rFonts w:hAnsi="Times New Roman"/>
              </w:rPr>
              <w:t>Læringsmål</w:t>
            </w:r>
          </w:p>
        </w:tc>
        <w:tc>
          <w:tcPr>
            <w:tcW w:w="1843" w:type="dxa"/>
          </w:tcPr>
          <w:p w:rsidR="00FA415B" w:rsidRPr="00CF59F2" w:rsidRDefault="00FA415B" w:rsidP="00CF59F2">
            <w:pPr>
              <w:pStyle w:val="Standard"/>
              <w:spacing w:line="100" w:lineRule="atLeast"/>
              <w:rPr>
                <w:rFonts w:hAnsi="Times New Roman"/>
              </w:rPr>
            </w:pPr>
            <w:r w:rsidRPr="00CF59F2">
              <w:rPr>
                <w:rFonts w:hAnsi="Times New Roman"/>
              </w:rPr>
              <w:t>Tegn på læring</w:t>
            </w:r>
          </w:p>
        </w:tc>
      </w:tr>
      <w:tr w:rsidR="00FA415B" w:rsidRPr="00FA415B" w:rsidTr="00CF59F2">
        <w:tc>
          <w:tcPr>
            <w:tcW w:w="1526" w:type="dxa"/>
          </w:tcPr>
          <w:p w:rsidR="00FA415B" w:rsidRPr="00FA415B" w:rsidRDefault="00FA415B">
            <w:r w:rsidRPr="00FA415B">
              <w:lastRenderedPageBreak/>
              <w:t>Kildearbejde</w:t>
            </w:r>
          </w:p>
        </w:tc>
        <w:tc>
          <w:tcPr>
            <w:tcW w:w="1701" w:type="dxa"/>
          </w:tcPr>
          <w:p w:rsidR="00FA415B" w:rsidRPr="00CF59F2" w:rsidRDefault="001E5C9C">
            <w:pPr>
              <w:rPr>
                <w:sz w:val="18"/>
                <w:szCs w:val="18"/>
              </w:rPr>
            </w:pPr>
            <w:r w:rsidRPr="00CF59F2">
              <w:rPr>
                <w:sz w:val="18"/>
                <w:szCs w:val="18"/>
              </w:rPr>
              <w:t>Eleven kan vurdere løsningsforslag på historiske problemstillinger</w:t>
            </w:r>
          </w:p>
          <w:p w:rsidR="001E5C9C" w:rsidRPr="00CF59F2" w:rsidRDefault="001E5C9C">
            <w:pPr>
              <w:rPr>
                <w:sz w:val="18"/>
                <w:szCs w:val="18"/>
              </w:rPr>
            </w:pPr>
          </w:p>
          <w:p w:rsidR="001E5C9C" w:rsidRPr="00CF59F2" w:rsidRDefault="001E5C9C">
            <w:pPr>
              <w:rPr>
                <w:sz w:val="18"/>
                <w:szCs w:val="18"/>
              </w:rPr>
            </w:pPr>
          </w:p>
        </w:tc>
        <w:tc>
          <w:tcPr>
            <w:tcW w:w="2126" w:type="dxa"/>
          </w:tcPr>
          <w:p w:rsidR="00D11FB3" w:rsidRPr="00CF59F2" w:rsidRDefault="00D11FB3">
            <w:pPr>
              <w:rPr>
                <w:sz w:val="18"/>
                <w:szCs w:val="18"/>
              </w:rPr>
            </w:pPr>
            <w:r w:rsidRPr="00CF59F2">
              <w:rPr>
                <w:sz w:val="18"/>
                <w:szCs w:val="18"/>
              </w:rPr>
              <w:t>Eleven kan formulere historiske problemstillinger</w:t>
            </w:r>
          </w:p>
          <w:p w:rsidR="00D11FB3" w:rsidRPr="00CF59F2" w:rsidRDefault="00D11FB3">
            <w:pPr>
              <w:rPr>
                <w:sz w:val="18"/>
                <w:szCs w:val="18"/>
              </w:rPr>
            </w:pPr>
          </w:p>
          <w:p w:rsidR="00D11FB3" w:rsidRPr="00CF59F2" w:rsidRDefault="00D11FB3">
            <w:pPr>
              <w:rPr>
                <w:sz w:val="18"/>
                <w:szCs w:val="18"/>
              </w:rPr>
            </w:pPr>
            <w:r w:rsidRPr="00CF59F2">
              <w:rPr>
                <w:sz w:val="18"/>
                <w:szCs w:val="18"/>
              </w:rPr>
              <w:t>Eleven har viden om udarbejdelse af historiske problemstillinger</w:t>
            </w:r>
          </w:p>
          <w:p w:rsidR="009F07EC" w:rsidRPr="00CF59F2" w:rsidRDefault="009F07EC">
            <w:pPr>
              <w:rPr>
                <w:sz w:val="18"/>
                <w:szCs w:val="18"/>
              </w:rPr>
            </w:pPr>
          </w:p>
          <w:p w:rsidR="009F07EC" w:rsidRPr="00CF59F2" w:rsidRDefault="009F07EC">
            <w:pPr>
              <w:rPr>
                <w:sz w:val="18"/>
                <w:szCs w:val="18"/>
              </w:rPr>
            </w:pPr>
            <w:r w:rsidRPr="00CF59F2">
              <w:rPr>
                <w:sz w:val="18"/>
                <w:szCs w:val="18"/>
              </w:rPr>
              <w:t>Eleven kan udarbejde løsningsforslag på historiske problemstillinger med afsæt i udvalgte kilder</w:t>
            </w:r>
          </w:p>
          <w:p w:rsidR="00D11FB3" w:rsidRPr="00CF59F2" w:rsidRDefault="00D11FB3">
            <w:pPr>
              <w:rPr>
                <w:sz w:val="18"/>
                <w:szCs w:val="18"/>
              </w:rPr>
            </w:pPr>
          </w:p>
          <w:p w:rsidR="00FA415B" w:rsidRPr="00CF59F2" w:rsidRDefault="00EA690E">
            <w:pPr>
              <w:rPr>
                <w:sz w:val="18"/>
                <w:szCs w:val="18"/>
              </w:rPr>
            </w:pPr>
            <w:r w:rsidRPr="00CF59F2">
              <w:rPr>
                <w:sz w:val="18"/>
                <w:szCs w:val="18"/>
              </w:rPr>
              <w:t xml:space="preserve">Eleven kan målrettet læse </w:t>
            </w:r>
            <w:r w:rsidR="00D11FB3" w:rsidRPr="00CF59F2">
              <w:rPr>
                <w:sz w:val="18"/>
                <w:szCs w:val="18"/>
              </w:rPr>
              <w:t xml:space="preserve">historiske kilder og sprogligt </w:t>
            </w:r>
            <w:r w:rsidRPr="00CF59F2">
              <w:rPr>
                <w:sz w:val="18"/>
                <w:szCs w:val="18"/>
              </w:rPr>
              <w:t>nuanceret udtrykke sig mundtligt og skriftligt om historiske problemstillinger</w:t>
            </w:r>
          </w:p>
          <w:p w:rsidR="00D11FB3" w:rsidRPr="00CF59F2" w:rsidRDefault="00D11FB3">
            <w:pPr>
              <w:rPr>
                <w:sz w:val="18"/>
                <w:szCs w:val="18"/>
              </w:rPr>
            </w:pPr>
          </w:p>
          <w:p w:rsidR="00D11FB3" w:rsidRPr="00CF59F2" w:rsidRDefault="00D11FB3">
            <w:pPr>
              <w:rPr>
                <w:sz w:val="18"/>
                <w:szCs w:val="18"/>
              </w:rPr>
            </w:pPr>
            <w:r w:rsidRPr="00CF59F2">
              <w:rPr>
                <w:sz w:val="18"/>
                <w:szCs w:val="18"/>
              </w:rPr>
              <w:t xml:space="preserve">Eleven har viden om komplekse </w:t>
            </w:r>
            <w:proofErr w:type="spellStart"/>
            <w:r w:rsidRPr="00CF59F2">
              <w:rPr>
                <w:sz w:val="18"/>
                <w:szCs w:val="18"/>
              </w:rPr>
              <w:t>fagord</w:t>
            </w:r>
            <w:proofErr w:type="spellEnd"/>
            <w:r w:rsidRPr="00CF59F2">
              <w:rPr>
                <w:sz w:val="18"/>
                <w:szCs w:val="18"/>
              </w:rPr>
              <w:t xml:space="preserve"> og begreber samt historiske kilders formål og struktur</w:t>
            </w:r>
          </w:p>
        </w:tc>
        <w:tc>
          <w:tcPr>
            <w:tcW w:w="2410" w:type="dxa"/>
          </w:tcPr>
          <w:p w:rsidR="00FA415B" w:rsidRPr="00CF59F2" w:rsidRDefault="003C4EAE">
            <w:pPr>
              <w:rPr>
                <w:sz w:val="18"/>
                <w:szCs w:val="18"/>
              </w:rPr>
            </w:pPr>
            <w:r w:rsidRPr="00CF59F2">
              <w:rPr>
                <w:sz w:val="18"/>
                <w:szCs w:val="18"/>
              </w:rPr>
              <w:t xml:space="preserve">Eleven kan opstille en problemstilling om </w:t>
            </w:r>
            <w:proofErr w:type="spellStart"/>
            <w:r w:rsidRPr="00CF59F2">
              <w:rPr>
                <w:sz w:val="18"/>
                <w:szCs w:val="18"/>
              </w:rPr>
              <w:t>terrtorialkrænkelser</w:t>
            </w:r>
            <w:proofErr w:type="spellEnd"/>
            <w:r w:rsidRPr="00CF59F2">
              <w:rPr>
                <w:sz w:val="18"/>
                <w:szCs w:val="18"/>
              </w:rPr>
              <w:t xml:space="preserve"> i nutiden på baggrund af lignende problemer fra fortiden.</w:t>
            </w:r>
          </w:p>
        </w:tc>
        <w:tc>
          <w:tcPr>
            <w:tcW w:w="1843" w:type="dxa"/>
          </w:tcPr>
          <w:p w:rsidR="003C4EAE" w:rsidRPr="00CF59F2" w:rsidRDefault="003C4EAE">
            <w:pPr>
              <w:rPr>
                <w:sz w:val="18"/>
                <w:szCs w:val="18"/>
              </w:rPr>
            </w:pPr>
            <w:r w:rsidRPr="00CF59F2">
              <w:rPr>
                <w:sz w:val="18"/>
                <w:szCs w:val="18"/>
              </w:rPr>
              <w:t>Eleven afleverer en problemstilling om nutidens t</w:t>
            </w:r>
            <w:r w:rsidR="00C07580" w:rsidRPr="00CF59F2">
              <w:rPr>
                <w:sz w:val="18"/>
                <w:szCs w:val="18"/>
              </w:rPr>
              <w:t>er</w:t>
            </w:r>
            <w:r w:rsidRPr="00CF59F2">
              <w:rPr>
                <w:sz w:val="18"/>
                <w:szCs w:val="18"/>
              </w:rPr>
              <w:t>ritorialkrænk-</w:t>
            </w:r>
            <w:proofErr w:type="spellStart"/>
            <w:r w:rsidRPr="00CF59F2">
              <w:rPr>
                <w:sz w:val="18"/>
                <w:szCs w:val="18"/>
              </w:rPr>
              <w:t>elser</w:t>
            </w:r>
            <w:proofErr w:type="spellEnd"/>
            <w:r w:rsidRPr="00CF59F2">
              <w:rPr>
                <w:sz w:val="18"/>
                <w:szCs w:val="18"/>
              </w:rPr>
              <w:t>, der indeholder referencer til fortiden</w:t>
            </w:r>
          </w:p>
          <w:p w:rsidR="003C4EAE" w:rsidRPr="00CF59F2" w:rsidRDefault="003C4EAE">
            <w:pPr>
              <w:rPr>
                <w:sz w:val="18"/>
                <w:szCs w:val="18"/>
              </w:rPr>
            </w:pPr>
          </w:p>
          <w:p w:rsidR="00FA415B" w:rsidRPr="00CF59F2" w:rsidRDefault="003C4EAE">
            <w:pPr>
              <w:rPr>
                <w:sz w:val="18"/>
                <w:szCs w:val="18"/>
              </w:rPr>
            </w:pPr>
            <w:r w:rsidRPr="00CF59F2">
              <w:rPr>
                <w:sz w:val="18"/>
                <w:szCs w:val="18"/>
              </w:rPr>
              <w:t xml:space="preserve"> </w:t>
            </w:r>
            <w:r w:rsidR="00C07580" w:rsidRPr="00CF59F2">
              <w:rPr>
                <w:sz w:val="18"/>
                <w:szCs w:val="18"/>
              </w:rPr>
              <w:t xml:space="preserve">  </w:t>
            </w:r>
          </w:p>
        </w:tc>
      </w:tr>
      <w:tr w:rsidR="00FA415B" w:rsidRPr="00FA415B" w:rsidTr="00CF59F2">
        <w:tc>
          <w:tcPr>
            <w:tcW w:w="1526" w:type="dxa"/>
          </w:tcPr>
          <w:p w:rsidR="00FA415B" w:rsidRPr="00FA415B" w:rsidRDefault="00FA415B">
            <w:r w:rsidRPr="00FA415B">
              <w:t>historiebrug</w:t>
            </w:r>
          </w:p>
        </w:tc>
        <w:tc>
          <w:tcPr>
            <w:tcW w:w="1701" w:type="dxa"/>
          </w:tcPr>
          <w:p w:rsidR="001E5C9C" w:rsidRPr="00CF59F2" w:rsidRDefault="001E5C9C" w:rsidP="00CF59F2">
            <w:pPr>
              <w:pStyle w:val="Pa4"/>
              <w:rPr>
                <w:sz w:val="18"/>
                <w:szCs w:val="18"/>
              </w:rPr>
            </w:pPr>
            <w:r w:rsidRPr="00CF59F2">
              <w:rPr>
                <w:rStyle w:val="A3"/>
                <w:sz w:val="18"/>
                <w:szCs w:val="18"/>
              </w:rPr>
              <w:t xml:space="preserve">Eleven kan forklare samspil mellem fortid, nutid og fremtid </w:t>
            </w:r>
          </w:p>
          <w:p w:rsidR="001E5C9C" w:rsidRPr="00CF59F2" w:rsidRDefault="001E5C9C">
            <w:pPr>
              <w:rPr>
                <w:sz w:val="18"/>
                <w:szCs w:val="18"/>
              </w:rPr>
            </w:pPr>
          </w:p>
        </w:tc>
        <w:tc>
          <w:tcPr>
            <w:tcW w:w="2126" w:type="dxa"/>
          </w:tcPr>
          <w:p w:rsidR="00FA415B" w:rsidRPr="00CF59F2" w:rsidRDefault="003C4EAE">
            <w:pPr>
              <w:rPr>
                <w:sz w:val="18"/>
                <w:szCs w:val="18"/>
              </w:rPr>
            </w:pPr>
            <w:r w:rsidRPr="00CF59F2">
              <w:rPr>
                <w:sz w:val="18"/>
                <w:szCs w:val="18"/>
              </w:rPr>
              <w:t>Eleven kan redegøre for sammenhænge mellem fortidsfortolkninger nutidsforståelser og fremtidsforventninger</w:t>
            </w:r>
          </w:p>
          <w:p w:rsidR="003C4EAE" w:rsidRPr="00CF59F2" w:rsidRDefault="003C4EAE">
            <w:pPr>
              <w:rPr>
                <w:sz w:val="18"/>
                <w:szCs w:val="18"/>
              </w:rPr>
            </w:pPr>
          </w:p>
          <w:p w:rsidR="003C4EAE" w:rsidRPr="00CF59F2" w:rsidRDefault="003C4EAE">
            <w:pPr>
              <w:rPr>
                <w:sz w:val="18"/>
                <w:szCs w:val="18"/>
              </w:rPr>
            </w:pPr>
            <w:r w:rsidRPr="00CF59F2">
              <w:rPr>
                <w:sz w:val="18"/>
                <w:szCs w:val="18"/>
              </w:rPr>
              <w:t>Eleven har viden om sammenhænge mellem fortidsfortolkninger, nutidsforståelser og fremtidsforventninger</w:t>
            </w:r>
          </w:p>
        </w:tc>
        <w:tc>
          <w:tcPr>
            <w:tcW w:w="2410" w:type="dxa"/>
          </w:tcPr>
          <w:p w:rsidR="00010519" w:rsidRPr="00CF59F2" w:rsidRDefault="00010519">
            <w:pPr>
              <w:rPr>
                <w:sz w:val="18"/>
                <w:szCs w:val="18"/>
              </w:rPr>
            </w:pPr>
            <w:r w:rsidRPr="00CF59F2">
              <w:rPr>
                <w:sz w:val="18"/>
                <w:szCs w:val="18"/>
              </w:rPr>
              <w:t>Eleven kan inddrage historier og fortællinger fra fortiden i et nutidigt perspektiv</w:t>
            </w:r>
          </w:p>
          <w:p w:rsidR="00010519" w:rsidRPr="00CF59F2" w:rsidRDefault="00010519">
            <w:pPr>
              <w:rPr>
                <w:sz w:val="18"/>
                <w:szCs w:val="18"/>
              </w:rPr>
            </w:pPr>
          </w:p>
          <w:p w:rsidR="00FA415B" w:rsidRPr="00CF59F2" w:rsidRDefault="00010519">
            <w:pPr>
              <w:rPr>
                <w:sz w:val="18"/>
                <w:szCs w:val="18"/>
              </w:rPr>
            </w:pPr>
            <w:r w:rsidRPr="00CF59F2">
              <w:rPr>
                <w:sz w:val="18"/>
                <w:szCs w:val="18"/>
              </w:rPr>
              <w:t xml:space="preserve">Eleven kan opstille mulige bud på fremtidens forhold ud fra fortidens og nutidens forhold </w:t>
            </w:r>
          </w:p>
        </w:tc>
        <w:tc>
          <w:tcPr>
            <w:tcW w:w="1843" w:type="dxa"/>
          </w:tcPr>
          <w:p w:rsidR="00FA415B" w:rsidRPr="00CF59F2" w:rsidRDefault="00010519">
            <w:pPr>
              <w:rPr>
                <w:sz w:val="18"/>
                <w:szCs w:val="18"/>
              </w:rPr>
            </w:pPr>
            <w:r w:rsidRPr="00CF59F2">
              <w:rPr>
                <w:sz w:val="18"/>
                <w:szCs w:val="18"/>
              </w:rPr>
              <w:t>Eleven inddrager fortidens fortællinger i sin samtale og fremstilling af nutiden</w:t>
            </w:r>
          </w:p>
          <w:p w:rsidR="00010519" w:rsidRPr="00CF59F2" w:rsidRDefault="00010519">
            <w:pPr>
              <w:rPr>
                <w:sz w:val="18"/>
                <w:szCs w:val="18"/>
              </w:rPr>
            </w:pPr>
          </w:p>
          <w:p w:rsidR="00010519" w:rsidRPr="00CF59F2" w:rsidRDefault="00010519">
            <w:pPr>
              <w:rPr>
                <w:sz w:val="18"/>
                <w:szCs w:val="18"/>
              </w:rPr>
            </w:pPr>
            <w:r w:rsidRPr="00CF59F2">
              <w:rPr>
                <w:sz w:val="18"/>
                <w:szCs w:val="18"/>
              </w:rPr>
              <w:t>Eleven opstiller bud på fremtidens forhold ud fra fortidens og nutidens forhold</w:t>
            </w:r>
          </w:p>
        </w:tc>
      </w:tr>
    </w:tbl>
    <w:p w:rsidR="00FA415B" w:rsidRDefault="00FA415B">
      <w:pPr>
        <w:rPr>
          <w:b/>
        </w:rPr>
      </w:pPr>
    </w:p>
    <w:p w:rsidR="00DE29FA" w:rsidRPr="00DE29FA" w:rsidRDefault="00DE29FA">
      <w:pPr>
        <w:rPr>
          <w:b/>
        </w:rPr>
      </w:pPr>
      <w:r w:rsidRPr="00DE29FA">
        <w:rPr>
          <w:b/>
        </w:rPr>
        <w:t>Kilder</w:t>
      </w:r>
    </w:p>
    <w:p w:rsidR="00DE29FA" w:rsidRDefault="00DE29FA"/>
    <w:p w:rsidR="007915C4" w:rsidRDefault="00454652" w:rsidP="00010519">
      <w:pPr>
        <w:numPr>
          <w:ilvl w:val="0"/>
          <w:numId w:val="1"/>
        </w:numPr>
      </w:pPr>
      <w:r>
        <w:t>F-16 Oplevelser på danske vinger: Den kaliningradske foto-fest, HØS, tidl. pilot ESK 726, Flyvestation Aalborg, s. 62-65</w:t>
      </w:r>
      <w:r w:rsidR="00170BC4">
        <w:t xml:space="preserve"> - se pdf</w:t>
      </w:r>
    </w:p>
    <w:p w:rsidR="00454652" w:rsidRDefault="007915C4" w:rsidP="00010519">
      <w:pPr>
        <w:numPr>
          <w:ilvl w:val="0"/>
          <w:numId w:val="1"/>
        </w:numPr>
      </w:pPr>
      <w:r>
        <w:t xml:space="preserve">F-16 Oplevelser på danske vinger: De to </w:t>
      </w:r>
      <w:proofErr w:type="spellStart"/>
      <w:r>
        <w:t>Blackjacks</w:t>
      </w:r>
      <w:proofErr w:type="spellEnd"/>
      <w:r>
        <w:t>, INE, pilot ESK 730, Flyvestation Skrydstrup</w:t>
      </w:r>
      <w:r w:rsidR="00170BC4">
        <w:t xml:space="preserve">, s. </w:t>
      </w:r>
      <w:r w:rsidR="00FD410A">
        <w:t>73-74</w:t>
      </w:r>
      <w:bookmarkStart w:id="0" w:name="_GoBack"/>
      <w:bookmarkEnd w:id="0"/>
      <w:r w:rsidR="00170BC4">
        <w:t xml:space="preserve"> – se pdf</w:t>
      </w:r>
    </w:p>
    <w:p w:rsidR="00584F2B" w:rsidRPr="00010519" w:rsidRDefault="00584F2B" w:rsidP="00010519">
      <w:pPr>
        <w:numPr>
          <w:ilvl w:val="0"/>
          <w:numId w:val="1"/>
        </w:numPr>
        <w:rPr>
          <w:rStyle w:val="Hyperlink"/>
          <w:color w:val="auto"/>
          <w:u w:val="none"/>
          <w:lang w:val="da-DK"/>
        </w:rPr>
      </w:pPr>
      <w:hyperlink r:id="rId7" w:history="1">
        <w:r w:rsidRPr="00C00CC6">
          <w:rPr>
            <w:rStyle w:val="Hyperlink"/>
          </w:rPr>
          <w:t>http://www.dr.dk/nyheder/udland/video-her-flyver-russiske-kampfly-provokerende-taet-paa-amerikansk-krigsskib</w:t>
        </w:r>
      </w:hyperlink>
    </w:p>
    <w:p w:rsidR="003A45CD" w:rsidRDefault="00584F2B" w:rsidP="00010519">
      <w:pPr>
        <w:numPr>
          <w:ilvl w:val="0"/>
          <w:numId w:val="1"/>
        </w:numPr>
      </w:pPr>
      <w:hyperlink r:id="rId8" w:history="1">
        <w:r w:rsidRPr="00C00CC6">
          <w:rPr>
            <w:rStyle w:val="Hyperlink"/>
            <w:lang w:val="da-DK"/>
          </w:rPr>
          <w:t>http://www.dr.dk/nyheder/udland/moskva-russiske-krigsfly-tog-alle-hensyn-i-oestersoeen</w:t>
        </w:r>
      </w:hyperlink>
    </w:p>
    <w:p w:rsidR="00CF59F2" w:rsidRDefault="003A45CD" w:rsidP="00010519">
      <w:pPr>
        <w:numPr>
          <w:ilvl w:val="0"/>
          <w:numId w:val="1"/>
        </w:numPr>
      </w:pPr>
      <w:hyperlink r:id="rId9" w:history="1">
        <w:r w:rsidRPr="003A45CD">
          <w:rPr>
            <w:rStyle w:val="Hyperlink"/>
            <w:lang w:val="da-DK"/>
          </w:rPr>
          <w:t>http://www.dr.dk/nyheder/udland/john-kerry-rusland-provokerede-os-med-kampfly</w:t>
        </w:r>
      </w:hyperlink>
    </w:p>
    <w:p w:rsidR="00CF59F2" w:rsidRPr="00454652" w:rsidRDefault="00454652" w:rsidP="00454652">
      <w:pPr>
        <w:numPr>
          <w:ilvl w:val="0"/>
          <w:numId w:val="1"/>
        </w:numPr>
        <w:rPr>
          <w:color w:val="000080"/>
          <w:u w:val="single"/>
        </w:rPr>
      </w:pPr>
      <w:hyperlink r:id="rId10" w:history="1">
        <w:r w:rsidRPr="00C00CC6">
          <w:rPr>
            <w:rStyle w:val="Hyperlink"/>
          </w:rPr>
          <w:t>http://www.dr.dk/nyheder/udland/russisk-kampfly-flyver-helt-taet-paa-usa-skib-i-oestersoeen</w:t>
        </w:r>
      </w:hyperlink>
    </w:p>
    <w:p w:rsidR="00CF59F2" w:rsidRDefault="00CF59F2"/>
    <w:p w:rsidR="00357169" w:rsidRPr="00357169" w:rsidRDefault="00357169">
      <w:pPr>
        <w:rPr>
          <w:b/>
        </w:rPr>
      </w:pPr>
      <w:r w:rsidRPr="00357169">
        <w:rPr>
          <w:b/>
        </w:rPr>
        <w:t>Spørgsmål</w:t>
      </w:r>
    </w:p>
    <w:p w:rsidR="00357169" w:rsidRDefault="00357169"/>
    <w:p w:rsidR="00357169" w:rsidRDefault="00357169" w:rsidP="00ED520D">
      <w:pPr>
        <w:numPr>
          <w:ilvl w:val="0"/>
          <w:numId w:val="2"/>
        </w:numPr>
      </w:pPr>
      <w:r>
        <w:t>Hvilke oplevelser beskriver de to pilot</w:t>
      </w:r>
      <w:r w:rsidR="00006341">
        <w:t xml:space="preserve">er i deres </w:t>
      </w:r>
      <w:r>
        <w:t>oplevelser?</w:t>
      </w:r>
    </w:p>
    <w:p w:rsidR="00357169" w:rsidRDefault="00357169" w:rsidP="00ED520D">
      <w:pPr>
        <w:numPr>
          <w:ilvl w:val="0"/>
          <w:numId w:val="2"/>
        </w:numPr>
      </w:pPr>
      <w:r>
        <w:t>Hvad foregår der i videoen i kilde 3?</w:t>
      </w:r>
    </w:p>
    <w:p w:rsidR="00356C77" w:rsidRDefault="00356C77" w:rsidP="00ED520D">
      <w:pPr>
        <w:numPr>
          <w:ilvl w:val="0"/>
          <w:numId w:val="2"/>
        </w:numPr>
      </w:pPr>
      <w:r>
        <w:t>Hvordan passer det med fortidens begivenheder?</w:t>
      </w:r>
    </w:p>
    <w:p w:rsidR="00357169" w:rsidRDefault="00357169" w:rsidP="00ED520D">
      <w:pPr>
        <w:numPr>
          <w:ilvl w:val="0"/>
          <w:numId w:val="2"/>
        </w:numPr>
      </w:pPr>
      <w:r>
        <w:t>Hvordan omtaler USA's udenrigsminister John Kerry episoden i Østersøen?</w:t>
      </w:r>
    </w:p>
    <w:p w:rsidR="00357169" w:rsidRDefault="00357169" w:rsidP="00ED520D">
      <w:pPr>
        <w:numPr>
          <w:ilvl w:val="0"/>
          <w:numId w:val="2"/>
        </w:numPr>
      </w:pPr>
      <w:r>
        <w:t>Hvad svarer den russiske repræsentant i kilde 4?</w:t>
      </w:r>
    </w:p>
    <w:p w:rsidR="00357169" w:rsidRDefault="00357169" w:rsidP="00ED520D">
      <w:pPr>
        <w:numPr>
          <w:ilvl w:val="0"/>
          <w:numId w:val="2"/>
        </w:numPr>
      </w:pPr>
      <w:r>
        <w:t>Hvilke problemer opstår der efter din/jeres opfattelse i det internationale samarbejde i nutiden som følge af Ruslands adfærd i internationalt sø- og luftrum?</w:t>
      </w:r>
    </w:p>
    <w:p w:rsidR="00357169" w:rsidRDefault="00357169" w:rsidP="00ED520D">
      <w:pPr>
        <w:ind w:firstLine="709"/>
      </w:pPr>
      <w:r>
        <w:t xml:space="preserve">Opstil en forslagsliste </w:t>
      </w:r>
    </w:p>
    <w:sectPr w:rsidR="00357169">
      <w:footnotePr>
        <w:pos w:val="beneathText"/>
      </w:footnotePr>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edra Serif B Std Book">
    <w:altName w:val="Fedra Serif B Std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A34"/>
    <w:multiLevelType w:val="hybridMultilevel"/>
    <w:tmpl w:val="74009070"/>
    <w:lvl w:ilvl="0" w:tplc="8B606AA2">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7FF54BE"/>
    <w:multiLevelType w:val="hybridMultilevel"/>
    <w:tmpl w:val="EE249702"/>
    <w:lvl w:ilvl="0" w:tplc="B5FE86FC">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2"/>
    <w:rsid w:val="00006341"/>
    <w:rsid w:val="00010519"/>
    <w:rsid w:val="00170BC4"/>
    <w:rsid w:val="001E530A"/>
    <w:rsid w:val="001E5C9C"/>
    <w:rsid w:val="00321CFF"/>
    <w:rsid w:val="00356C77"/>
    <w:rsid w:val="00357169"/>
    <w:rsid w:val="003A45CD"/>
    <w:rsid w:val="003C4EAE"/>
    <w:rsid w:val="00454652"/>
    <w:rsid w:val="00471B28"/>
    <w:rsid w:val="00584F2B"/>
    <w:rsid w:val="007310C2"/>
    <w:rsid w:val="007915C4"/>
    <w:rsid w:val="009440AC"/>
    <w:rsid w:val="009536C7"/>
    <w:rsid w:val="009F07EC"/>
    <w:rsid w:val="00AC099E"/>
    <w:rsid w:val="00C07580"/>
    <w:rsid w:val="00CF59F2"/>
    <w:rsid w:val="00D11FB3"/>
    <w:rsid w:val="00DE29FA"/>
    <w:rsid w:val="00DE6358"/>
    <w:rsid w:val="00EA690E"/>
    <w:rsid w:val="00ED520D"/>
    <w:rsid w:val="00FA415B"/>
    <w:rsid w:val="00FD410A"/>
    <w:rsid w:val="00FF69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noProof w:val="0"/>
      <w:color w:val="000080"/>
      <w:u w:val="single"/>
      <w:lang/>
    </w:rPr>
  </w:style>
  <w:style w:type="paragraph" w:styleId="Overskrift">
    <w:name w:val="TOC Heading"/>
    <w:basedOn w:val="Normal"/>
    <w:next w:val="Brdtekst"/>
    <w:qFormat/>
    <w:pPr>
      <w:keepNext/>
      <w:spacing w:before="240" w:after="120"/>
    </w:pPr>
    <w:rPr>
      <w:rFonts w:ascii="Arial" w:hAnsi="Arial"/>
      <w:sz w:val="28"/>
    </w:rPr>
  </w:style>
  <w:style w:type="paragraph" w:styleId="Brdtekst">
    <w:name w:val="Body Text"/>
    <w:basedOn w:val="Normal"/>
    <w:semiHidden/>
    <w:pPr>
      <w:spacing w:after="120"/>
    </w:pPr>
  </w:style>
  <w:style w:type="paragraph" w:styleId="Opstilling">
    <w:name w:val="List"/>
    <w:basedOn w:val="Brdtekst"/>
    <w:semiHidden/>
  </w:style>
  <w:style w:type="paragraph" w:styleId="Billedtekst">
    <w:name w:val="caption"/>
    <w:basedOn w:val="Normal"/>
    <w:qFormat/>
    <w:pPr>
      <w:suppressLineNumbers/>
      <w:spacing w:before="120" w:after="120"/>
    </w:pPr>
    <w:rPr>
      <w:i/>
    </w:rPr>
  </w:style>
  <w:style w:type="paragraph" w:customStyle="1" w:styleId="Indeks">
    <w:name w:val="Indeks"/>
    <w:basedOn w:val="Normal"/>
    <w:pPr>
      <w:suppressLineNumbers/>
    </w:pPr>
  </w:style>
  <w:style w:type="paragraph" w:styleId="Sidehoved">
    <w:name w:val="header"/>
    <w:basedOn w:val="Normal"/>
    <w:link w:val="SidehovedTegn"/>
    <w:uiPriority w:val="99"/>
    <w:rsid w:val="007310C2"/>
    <w:pPr>
      <w:suppressLineNumbers/>
      <w:tabs>
        <w:tab w:val="center" w:pos="4819"/>
        <w:tab w:val="right" w:pos="9638"/>
      </w:tabs>
      <w:suppressAutoHyphens w:val="0"/>
      <w:overflowPunct/>
      <w:spacing w:line="100" w:lineRule="atLeast"/>
      <w:textAlignment w:val="auto"/>
    </w:pPr>
    <w:rPr>
      <w:kern w:val="0"/>
      <w:szCs w:val="24"/>
    </w:rPr>
  </w:style>
  <w:style w:type="character" w:customStyle="1" w:styleId="SidehovedTegn">
    <w:name w:val="Sidehoved Tegn"/>
    <w:link w:val="Sidehoved"/>
    <w:uiPriority w:val="99"/>
    <w:rsid w:val="007310C2"/>
    <w:rPr>
      <w:rFonts w:eastAsia="Times New Roman"/>
      <w:sz w:val="24"/>
      <w:szCs w:val="24"/>
    </w:rPr>
  </w:style>
  <w:style w:type="paragraph" w:styleId="Listeafsnit">
    <w:name w:val="List Paragraph"/>
    <w:basedOn w:val="Normal"/>
    <w:uiPriority w:val="34"/>
    <w:qFormat/>
    <w:rsid w:val="00584F2B"/>
    <w:pPr>
      <w:ind w:left="1304"/>
    </w:pPr>
  </w:style>
  <w:style w:type="paragraph" w:customStyle="1" w:styleId="Standard">
    <w:name w:val="Standard"/>
    <w:rsid w:val="00FA415B"/>
    <w:pPr>
      <w:widowControl w:val="0"/>
      <w:autoSpaceDE w:val="0"/>
      <w:autoSpaceDN w:val="0"/>
      <w:adjustRightInd w:val="0"/>
    </w:pPr>
    <w:rPr>
      <w:rFonts w:eastAsia="Arial Unicode MS" w:hAnsi="Arial Unicode MS"/>
      <w:kern w:val="1"/>
      <w:sz w:val="24"/>
      <w:szCs w:val="24"/>
      <w:lang w:eastAsia="zh-CN" w:bidi="hi-IN"/>
    </w:rPr>
  </w:style>
  <w:style w:type="table" w:styleId="Tabel-Gitter">
    <w:name w:val="Table Grid"/>
    <w:basedOn w:val="Tabel-Normal"/>
    <w:uiPriority w:val="59"/>
    <w:rsid w:val="00FA4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1E5C9C"/>
    <w:pPr>
      <w:widowControl/>
      <w:suppressAutoHyphens w:val="0"/>
      <w:overflowPunct/>
      <w:spacing w:line="171" w:lineRule="atLeast"/>
      <w:textAlignment w:val="auto"/>
    </w:pPr>
    <w:rPr>
      <w:rFonts w:ascii="Fedra Serif B Std Book" w:hAnsi="Fedra Serif B Std Book"/>
      <w:kern w:val="0"/>
      <w:szCs w:val="24"/>
    </w:rPr>
  </w:style>
  <w:style w:type="character" w:customStyle="1" w:styleId="A3">
    <w:name w:val="A3"/>
    <w:uiPriority w:val="99"/>
    <w:rsid w:val="001E5C9C"/>
    <w:rPr>
      <w:rFonts w:cs="Fedra Serif B Std Book"/>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noProof w:val="0"/>
      <w:color w:val="000080"/>
      <w:u w:val="single"/>
      <w:lang/>
    </w:rPr>
  </w:style>
  <w:style w:type="paragraph" w:styleId="Overskrift">
    <w:name w:val="TOC Heading"/>
    <w:basedOn w:val="Normal"/>
    <w:next w:val="Brdtekst"/>
    <w:qFormat/>
    <w:pPr>
      <w:keepNext/>
      <w:spacing w:before="240" w:after="120"/>
    </w:pPr>
    <w:rPr>
      <w:rFonts w:ascii="Arial" w:hAnsi="Arial"/>
      <w:sz w:val="28"/>
    </w:rPr>
  </w:style>
  <w:style w:type="paragraph" w:styleId="Brdtekst">
    <w:name w:val="Body Text"/>
    <w:basedOn w:val="Normal"/>
    <w:semiHidden/>
    <w:pPr>
      <w:spacing w:after="120"/>
    </w:pPr>
  </w:style>
  <w:style w:type="paragraph" w:styleId="Opstilling">
    <w:name w:val="List"/>
    <w:basedOn w:val="Brdtekst"/>
    <w:semiHidden/>
  </w:style>
  <w:style w:type="paragraph" w:styleId="Billedtekst">
    <w:name w:val="caption"/>
    <w:basedOn w:val="Normal"/>
    <w:qFormat/>
    <w:pPr>
      <w:suppressLineNumbers/>
      <w:spacing w:before="120" w:after="120"/>
    </w:pPr>
    <w:rPr>
      <w:i/>
    </w:rPr>
  </w:style>
  <w:style w:type="paragraph" w:customStyle="1" w:styleId="Indeks">
    <w:name w:val="Indeks"/>
    <w:basedOn w:val="Normal"/>
    <w:pPr>
      <w:suppressLineNumbers/>
    </w:pPr>
  </w:style>
  <w:style w:type="paragraph" w:styleId="Sidehoved">
    <w:name w:val="header"/>
    <w:basedOn w:val="Normal"/>
    <w:link w:val="SidehovedTegn"/>
    <w:uiPriority w:val="99"/>
    <w:rsid w:val="007310C2"/>
    <w:pPr>
      <w:suppressLineNumbers/>
      <w:tabs>
        <w:tab w:val="center" w:pos="4819"/>
        <w:tab w:val="right" w:pos="9638"/>
      </w:tabs>
      <w:suppressAutoHyphens w:val="0"/>
      <w:overflowPunct/>
      <w:spacing w:line="100" w:lineRule="atLeast"/>
      <w:textAlignment w:val="auto"/>
    </w:pPr>
    <w:rPr>
      <w:kern w:val="0"/>
      <w:szCs w:val="24"/>
    </w:rPr>
  </w:style>
  <w:style w:type="character" w:customStyle="1" w:styleId="SidehovedTegn">
    <w:name w:val="Sidehoved Tegn"/>
    <w:link w:val="Sidehoved"/>
    <w:uiPriority w:val="99"/>
    <w:rsid w:val="007310C2"/>
    <w:rPr>
      <w:rFonts w:eastAsia="Times New Roman"/>
      <w:sz w:val="24"/>
      <w:szCs w:val="24"/>
    </w:rPr>
  </w:style>
  <w:style w:type="paragraph" w:styleId="Listeafsnit">
    <w:name w:val="List Paragraph"/>
    <w:basedOn w:val="Normal"/>
    <w:uiPriority w:val="34"/>
    <w:qFormat/>
    <w:rsid w:val="00584F2B"/>
    <w:pPr>
      <w:ind w:left="1304"/>
    </w:pPr>
  </w:style>
  <w:style w:type="paragraph" w:customStyle="1" w:styleId="Standard">
    <w:name w:val="Standard"/>
    <w:rsid w:val="00FA415B"/>
    <w:pPr>
      <w:widowControl w:val="0"/>
      <w:autoSpaceDE w:val="0"/>
      <w:autoSpaceDN w:val="0"/>
      <w:adjustRightInd w:val="0"/>
    </w:pPr>
    <w:rPr>
      <w:rFonts w:eastAsia="Arial Unicode MS" w:hAnsi="Arial Unicode MS"/>
      <w:kern w:val="1"/>
      <w:sz w:val="24"/>
      <w:szCs w:val="24"/>
      <w:lang w:eastAsia="zh-CN" w:bidi="hi-IN"/>
    </w:rPr>
  </w:style>
  <w:style w:type="table" w:styleId="Tabel-Gitter">
    <w:name w:val="Table Grid"/>
    <w:basedOn w:val="Tabel-Normal"/>
    <w:uiPriority w:val="59"/>
    <w:rsid w:val="00FA4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1E5C9C"/>
    <w:pPr>
      <w:widowControl/>
      <w:suppressAutoHyphens w:val="0"/>
      <w:overflowPunct/>
      <w:spacing w:line="171" w:lineRule="atLeast"/>
      <w:textAlignment w:val="auto"/>
    </w:pPr>
    <w:rPr>
      <w:rFonts w:ascii="Fedra Serif B Std Book" w:hAnsi="Fedra Serif B Std Book"/>
      <w:kern w:val="0"/>
      <w:szCs w:val="24"/>
    </w:rPr>
  </w:style>
  <w:style w:type="character" w:customStyle="1" w:styleId="A3">
    <w:name w:val="A3"/>
    <w:uiPriority w:val="99"/>
    <w:rsid w:val="001E5C9C"/>
    <w:rPr>
      <w:rFonts w:cs="Fedra Serif B Std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r.dk/nyheder/udland/moskva-russiske-krigsfly-tog-alle-hensyn-i-oestersoeen" TargetMode="External"/><Relationship Id="rId3" Type="http://schemas.openxmlformats.org/officeDocument/2006/relationships/styles" Target="styles.xml"/><Relationship Id="rId7" Type="http://schemas.openxmlformats.org/officeDocument/2006/relationships/hyperlink" Target="http://www.dr.dk/nyheder/udland/video-her-flyver-russiske-kampfly-provokerende-taet-paa-amerikansk-krigsski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r.dk/nyheder/udland/russisk-kampfly-flyver-helt-taet-paa-usa-skib-i-oestersoeen" TargetMode="External"/><Relationship Id="rId4" Type="http://schemas.microsoft.com/office/2007/relationships/stylesWithEffects" Target="stylesWithEffects.xml"/><Relationship Id="rId9" Type="http://schemas.openxmlformats.org/officeDocument/2006/relationships/hyperlink" Target="http://www.dr.dk/nyheder/udland/john-kerry-rusland-provokerede-os-med-kampfly"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2F34-D44C-4441-9296-8152B585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Langeland Kommune</Company>
  <LinksUpToDate>false</LinksUpToDate>
  <CharactersWithSpaces>5705</CharactersWithSpaces>
  <SharedDoc>false</SharedDoc>
  <HLinks>
    <vt:vector size="24" baseType="variant">
      <vt:variant>
        <vt:i4>6815779</vt:i4>
      </vt:variant>
      <vt:variant>
        <vt:i4>9</vt:i4>
      </vt:variant>
      <vt:variant>
        <vt:i4>0</vt:i4>
      </vt:variant>
      <vt:variant>
        <vt:i4>5</vt:i4>
      </vt:variant>
      <vt:variant>
        <vt:lpwstr>http://www.dr.dk/nyheder/udland/russisk-kampfly-flyver-helt-taet-paa-usa-skib-i-oestersoeen</vt:lpwstr>
      </vt:variant>
      <vt:variant>
        <vt:lpwstr/>
      </vt:variant>
      <vt:variant>
        <vt:i4>4522079</vt:i4>
      </vt:variant>
      <vt:variant>
        <vt:i4>6</vt:i4>
      </vt:variant>
      <vt:variant>
        <vt:i4>0</vt:i4>
      </vt:variant>
      <vt:variant>
        <vt:i4>5</vt:i4>
      </vt:variant>
      <vt:variant>
        <vt:lpwstr>http://www.dr.dk/nyheder/udland/john-kerry-rusland-provokerede-os-med-kampfly</vt:lpwstr>
      </vt:variant>
      <vt:variant>
        <vt:lpwstr/>
      </vt:variant>
      <vt:variant>
        <vt:i4>2097254</vt:i4>
      </vt:variant>
      <vt:variant>
        <vt:i4>3</vt:i4>
      </vt:variant>
      <vt:variant>
        <vt:i4>0</vt:i4>
      </vt:variant>
      <vt:variant>
        <vt:i4>5</vt:i4>
      </vt:variant>
      <vt:variant>
        <vt:lpwstr>http://www.dr.dk/nyheder/udland/moskva-russiske-krigsfly-tog-alle-hensyn-i-oestersoeen</vt:lpwstr>
      </vt:variant>
      <vt:variant>
        <vt:lpwstr/>
      </vt:variant>
      <vt:variant>
        <vt:i4>5373959</vt:i4>
      </vt:variant>
      <vt:variant>
        <vt:i4>0</vt:i4>
      </vt:variant>
      <vt:variant>
        <vt:i4>0</vt:i4>
      </vt:variant>
      <vt:variant>
        <vt:i4>5</vt:i4>
      </vt:variant>
      <vt:variant>
        <vt:lpwstr>http://www.dr.dk/nyheder/udland/video-her-flyver-russiske-kampfly-provokerende-taet-paa-amerikansk-krigsskib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Vestergaard Jensen</dc:creator>
  <cp:lastModifiedBy>Ulrik Vestergaard Jensen</cp:lastModifiedBy>
  <cp:revision>2</cp:revision>
  <cp:lastPrinted>1601-01-01T00:00:00Z</cp:lastPrinted>
  <dcterms:created xsi:type="dcterms:W3CDTF">2016-09-26T12:01:00Z</dcterms:created>
  <dcterms:modified xsi:type="dcterms:W3CDTF">2016-09-26T12:01:00Z</dcterms:modified>
</cp:coreProperties>
</file>